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6" w:rsidRDefault="00796360" w:rsidP="007B2BE6">
      <w:pPr>
        <w:pStyle w:val="Tytu"/>
        <w:jc w:val="right"/>
      </w:pPr>
      <w:r w:rsidRPr="00CF15D6">
        <w:t xml:space="preserve">ZAŁĄCZNIK NR 1 DO ZAPROSZENIA </w:t>
      </w:r>
    </w:p>
    <w:p w:rsidR="00796360" w:rsidRDefault="00796360" w:rsidP="007B2BE6">
      <w:pPr>
        <w:pStyle w:val="Tytu"/>
        <w:jc w:val="right"/>
      </w:pPr>
      <w:r w:rsidRPr="00CF15D6">
        <w:t>DO SKŁADANIA OFERT</w:t>
      </w:r>
    </w:p>
    <w:p w:rsidR="00796360" w:rsidRPr="0057251B" w:rsidRDefault="002A01C7" w:rsidP="0079636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B70CEF">
        <w:rPr>
          <w:rFonts w:ascii="Times New Roman" w:hAnsi="Times New Roman"/>
          <w:sz w:val="24"/>
          <w:szCs w:val="24"/>
          <w:lang w:eastAsia="pl-PL"/>
        </w:rPr>
        <w:t>4</w:t>
      </w:r>
      <w:r w:rsidR="00AB1A57">
        <w:rPr>
          <w:rFonts w:ascii="Times New Roman" w:hAnsi="Times New Roman"/>
          <w:sz w:val="24"/>
          <w:szCs w:val="24"/>
          <w:lang w:eastAsia="pl-PL"/>
        </w:rPr>
        <w:t>.2017</w:t>
      </w:r>
      <w:r w:rsidR="00C535E8">
        <w:rPr>
          <w:rFonts w:ascii="Times New Roman" w:hAnsi="Times New Roman"/>
          <w:sz w:val="24"/>
          <w:szCs w:val="24"/>
          <w:lang w:eastAsia="pl-PL"/>
        </w:rPr>
        <w:t>.</w:t>
      </w:r>
    </w:p>
    <w:p w:rsidR="00796360" w:rsidRPr="00796360" w:rsidRDefault="00796360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AB1A57" w:rsidRPr="005174F1" w:rsidRDefault="00796360" w:rsidP="00AB1A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wykonanie do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kumentacji projektowej dla zadania</w:t>
      </w: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4819A1" w:rsidRPr="005174F1">
        <w:rPr>
          <w:rFonts w:ascii="Times New Roman" w:eastAsia="Times New Roman" w:hAnsi="Times New Roman"/>
          <w:b/>
          <w:i/>
          <w:iCs/>
          <w:sz w:val="23"/>
          <w:szCs w:val="23"/>
          <w:lang w:eastAsia="pl-PL"/>
        </w:rPr>
        <w:t>„</w:t>
      </w:r>
      <w:r w:rsidR="00BA582F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Przebudowa </w:t>
      </w:r>
      <w:r w:rsidR="00AB1A57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drogi powiatowej nr 1363F na odcinku </w:t>
      </w:r>
      <w:r w:rsidR="001E0A66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Rąpin – Gościm</w:t>
      </w:r>
      <w:r w:rsidR="00AB1A57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</w:p>
    <w:p w:rsidR="00796360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C6166B" w:rsidRDefault="00C6166B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F739CD" w:rsidRDefault="00C6166B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Dokumentacja projektowa planowana jest do wykorzystania w bieżącym roku do Wspólnej Inwestycji z Nadleśnictwem Karwin w Drezdenku. Opracowanie dokumentacji należy dostosować do uzyskania </w:t>
      </w:r>
      <w:r w:rsidR="00C535E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wszystkich uzgodnień i opinii zgodnie z obowiązującymi przepisami niezbędnymi do uzyskania </w:t>
      </w:r>
      <w:r w:rsidR="00BA582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pozwolenia na budowę</w:t>
      </w:r>
      <w:r w:rsidR="0071299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/zgłoszenia wykonania robót w zależności od przyjętych rozwiązań technicznych.</w:t>
      </w:r>
    </w:p>
    <w:p w:rsidR="00F739CD" w:rsidRPr="00712993" w:rsidRDefault="00F739CD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Dokumentacja powinna być podzielona na trzy części:</w:t>
      </w:r>
    </w:p>
    <w:p w:rsidR="00F739CD" w:rsidRDefault="00701A76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część </w:t>
      </w:r>
      <w:r w:rsidR="00712993"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I</w:t>
      </w:r>
      <w:r w:rsidR="0071299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przebudowa drogi</w:t>
      </w:r>
      <w:r w:rsidR="00F739CD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powiatowej nr 1363F – zaznaczona na mapie kolorem zielonym</w:t>
      </w:r>
      <w:r w:rsidR="007B2BE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;</w:t>
      </w:r>
    </w:p>
    <w:p w:rsidR="00F739CD" w:rsidRDefault="00F739CD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część </w:t>
      </w:r>
      <w:r w:rsidR="00712993"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II</w:t>
      </w:r>
      <w:r w:rsidR="0071299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przebudowa drogi gminnej – zaznaczona na mapie kolorem pomarańczowym</w:t>
      </w:r>
      <w:r w:rsidR="007B2BE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</w:p>
    <w:p w:rsidR="00C6166B" w:rsidRPr="00460CCF" w:rsidRDefault="00F739CD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część </w:t>
      </w:r>
      <w:r w:rsidR="00712993" w:rsidRPr="00712993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III</w:t>
      </w:r>
      <w:r w:rsidR="0071299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przebudowa </w:t>
      </w:r>
      <w:r w:rsidR="00701A7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drogi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leśnej – zaznaczono na mapie kolorem żółtym</w:t>
      </w:r>
      <w:r w:rsidR="007B2BE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="00BA582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</w:p>
    <w:p w:rsidR="004218DB" w:rsidRDefault="004218DB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47DA1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Zawartość opracowania </w:t>
      </w:r>
      <w:r w:rsid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</w:t>
      </w:r>
      <w:r w:rsidR="00BA58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przebudowę</w:t>
      </w:r>
      <w:r w:rsidR="00AB1A5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drogi powiatowej nr 1363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F </w:t>
      </w:r>
      <w:r w:rsidR="001E0A6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Rąpin – Gościm</w:t>
      </w:r>
      <w:r w:rsidR="0071299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(trzy części)</w:t>
      </w:r>
      <w:r w:rsidR="00ED07E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gmina Drezdenko</w:t>
      </w:r>
    </w:p>
    <w:p w:rsidR="00C01E3A" w:rsidRPr="00712993" w:rsidRDefault="00796360" w:rsidP="007129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</w:t>
      </w: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C01E3A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Opinia geotechniczna dla obszaru projektowanego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 xml:space="preserve">odwierty co </w:t>
      </w:r>
      <w:r w:rsidR="00712993">
        <w:rPr>
          <w:rFonts w:ascii="Times New Roman" w:eastAsia="Times New Roman" w:hAnsi="Times New Roman"/>
          <w:sz w:val="24"/>
          <w:szCs w:val="24"/>
          <w:lang w:eastAsia="pl-PL"/>
        </w:rPr>
        <w:t>200</w:t>
      </w:r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71299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 geologiczna, o ile 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zachodzi potrzeba);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budowlany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C01E3A" w:rsidRPr="00C01E3A" w:rsidRDefault="007B2BE6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C01E3A" w:rsidRPr="00C0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rojekty usunięcia ewentualnych kolizji </w:t>
      </w:r>
      <w:r w:rsidR="00C01E3A">
        <w:rPr>
          <w:rFonts w:ascii="Times New Roman" w:eastAsia="Times New Roman" w:hAnsi="Times New Roman"/>
          <w:b/>
          <w:sz w:val="24"/>
          <w:szCs w:val="24"/>
          <w:lang w:eastAsia="pl-PL"/>
        </w:rPr>
        <w:t>takich jak nieczynne słupy telekomunikacyjne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="00C0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inwestorski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="004933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BIOZ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 - projekt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3171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t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ymczasowej organizacji ruchu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93347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stałej organizacji ruchu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A43D0" w:rsidRPr="0059192B" w:rsidRDefault="00FA43D0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 wycinki drzew i krzewów wraz z uzyskaniem zezwoleń na wycinkę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Uzyskanie decyzji pozwolenia na budowę/zgłoszenia wykonania robót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(w zależności od przyjętych rozwiązań technicznych)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44925" w:rsidRDefault="00744925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Uzyskanie wszystkich koniecznych uzgodnień warunków i opinii (min decyzję o środowiskowych uwarunkowaniach, pozwolenia wodno prawne)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C01E3A" w:rsidRDefault="00C01E3A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1E3A" w:rsidRDefault="00C01E3A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6AC" w:rsidRDefault="00C551DC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Dokumenty zawarte w lit. </w:t>
      </w:r>
      <w:r w:rsidR="00083FF8">
        <w:rPr>
          <w:rFonts w:ascii="Times New Roman" w:eastAsia="Times New Roman" w:hAnsi="Times New Roman"/>
          <w:sz w:val="24"/>
          <w:szCs w:val="24"/>
          <w:lang w:eastAsia="pl-PL"/>
        </w:rPr>
        <w:t>a, b, c, d, e,</w:t>
      </w:r>
      <w:r w:rsidR="00CE3488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48A4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 xml:space="preserve">i, j, k, </w:t>
      </w:r>
      <w:r w:rsidR="00B70CEF">
        <w:rPr>
          <w:rFonts w:ascii="Times New Roman" w:eastAsia="Times New Roman" w:hAnsi="Times New Roman"/>
          <w:sz w:val="24"/>
          <w:szCs w:val="24"/>
          <w:lang w:eastAsia="pl-PL"/>
        </w:rPr>
        <w:t xml:space="preserve">l, m, </w:t>
      </w:r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dokumenty zawarte pod lit</w:t>
      </w: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>f-h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dwóch 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FA43D0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43D0" w:rsidRPr="00CE3488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dołączy do dokumentacji projektowej oświadczenie, że projekt jest wykonany zgodnie z umową, obowiązującymi przepisami techniczno budowlanymi, normami i wytycznymi, i że został wykonany w stanie kompletnym z punktu widzenia celu, któremu ma służyć. </w:t>
      </w:r>
    </w:p>
    <w:p w:rsidR="00796360" w:rsidRPr="00CF15D6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</w:t>
      </w:r>
      <w:r w:rsidR="00C45D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tan istniejący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D53D1" w:rsidRPr="00DD53D1" w:rsidRDefault="000965A4" w:rsidP="00DD53D1">
      <w:pPr>
        <w:pStyle w:val="Akapitzlist"/>
        <w:widowControl w:val="0"/>
        <w:numPr>
          <w:ilvl w:val="0"/>
          <w:numId w:val="6"/>
        </w:numPr>
        <w:spacing w:before="8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Droga</w:t>
      </w:r>
      <w:r w:rsidR="00911621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powiatowa</w:t>
      </w:r>
      <w:r w:rsidR="008B04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1363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 </w:t>
      </w:r>
      <w:r w:rsidR="00AB1A57">
        <w:rPr>
          <w:rFonts w:ascii="Times New Roman" w:eastAsia="Times New Roman" w:hAnsi="Times New Roman"/>
          <w:b/>
          <w:sz w:val="24"/>
          <w:szCs w:val="24"/>
          <w:lang w:eastAsia="pl-PL"/>
        </w:rPr>
        <w:t>Rąpin</w:t>
      </w:r>
      <w:r w:rsidR="00DD6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308D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7B2BE6" w:rsidRPr="007B2B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Gościm –</w:t>
      </w:r>
      <w:r w:rsidR="007B2BE6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3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długość odcinka około 5km </w:t>
      </w:r>
    </w:p>
    <w:p w:rsidR="00DD53D1" w:rsidRPr="00DD53D1" w:rsidRDefault="00DD681F" w:rsidP="000B60B6">
      <w:pPr>
        <w:widowControl w:val="0"/>
        <w:spacing w:before="8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Gościm – </w:t>
      </w:r>
      <w:r w:rsidR="002F5E57">
        <w:rPr>
          <w:rFonts w:ascii="Times New Roman" w:hAnsi="Times New Roman"/>
          <w:sz w:val="24"/>
          <w:szCs w:val="24"/>
        </w:rPr>
        <w:t>Rąpin</w:t>
      </w:r>
      <w:r w:rsidR="001E0A66">
        <w:rPr>
          <w:rFonts w:ascii="Times New Roman" w:hAnsi="Times New Roman"/>
          <w:sz w:val="24"/>
          <w:szCs w:val="24"/>
        </w:rPr>
        <w:t xml:space="preserve"> – </w:t>
      </w:r>
      <w:r w:rsidR="00DD53D1" w:rsidRPr="00DD53D1">
        <w:rPr>
          <w:rFonts w:ascii="Times New Roman" w:hAnsi="Times New Roman"/>
          <w:sz w:val="24"/>
          <w:szCs w:val="24"/>
        </w:rPr>
        <w:t xml:space="preserve">Istniejąca droga posiada jezdnię o </w:t>
      </w:r>
      <w:r w:rsidR="002F5E57" w:rsidRPr="00DD53D1">
        <w:rPr>
          <w:rFonts w:ascii="Times New Roman" w:hAnsi="Times New Roman"/>
          <w:sz w:val="24"/>
          <w:szCs w:val="24"/>
        </w:rPr>
        <w:t xml:space="preserve">nawierzchni </w:t>
      </w:r>
      <w:r w:rsidR="002F5E57">
        <w:rPr>
          <w:rFonts w:ascii="Times New Roman" w:hAnsi="Times New Roman"/>
          <w:sz w:val="24"/>
          <w:szCs w:val="24"/>
        </w:rPr>
        <w:t>gruntowej wzmocnionej</w:t>
      </w:r>
      <w:r w:rsidR="00F90177">
        <w:rPr>
          <w:rFonts w:ascii="Times New Roman" w:hAnsi="Times New Roman"/>
          <w:sz w:val="24"/>
          <w:szCs w:val="24"/>
        </w:rPr>
        <w:t xml:space="preserve"> </w:t>
      </w:r>
      <w:r w:rsidR="000831DF">
        <w:rPr>
          <w:rFonts w:ascii="Times New Roman" w:hAnsi="Times New Roman"/>
          <w:sz w:val="24"/>
          <w:szCs w:val="24"/>
        </w:rPr>
        <w:t>o</w:t>
      </w:r>
      <w:r w:rsidR="00F90177">
        <w:rPr>
          <w:rFonts w:ascii="Times New Roman" w:hAnsi="Times New Roman"/>
          <w:sz w:val="24"/>
          <w:szCs w:val="24"/>
        </w:rPr>
        <w:t xml:space="preserve"> </w:t>
      </w:r>
      <w:r w:rsidR="00DD53D1" w:rsidRPr="00DD53D1">
        <w:rPr>
          <w:rFonts w:ascii="Times New Roman" w:hAnsi="Times New Roman"/>
          <w:sz w:val="24"/>
          <w:szCs w:val="24"/>
        </w:rPr>
        <w:t xml:space="preserve">szerokości od </w:t>
      </w:r>
      <w:r w:rsidR="001E0A66">
        <w:rPr>
          <w:rFonts w:ascii="Times New Roman" w:hAnsi="Times New Roman"/>
          <w:sz w:val="24"/>
          <w:szCs w:val="24"/>
        </w:rPr>
        <w:t>3,0</w:t>
      </w:r>
      <w:r w:rsidR="00DD53D1" w:rsidRPr="00DD53D1">
        <w:rPr>
          <w:rFonts w:ascii="Times New Roman" w:hAnsi="Times New Roman"/>
          <w:sz w:val="24"/>
          <w:szCs w:val="24"/>
        </w:rPr>
        <w:t xml:space="preserve"> m do </w:t>
      </w:r>
      <w:r w:rsidR="00F90177">
        <w:rPr>
          <w:rFonts w:ascii="Times New Roman" w:hAnsi="Times New Roman"/>
          <w:sz w:val="24"/>
          <w:szCs w:val="24"/>
        </w:rPr>
        <w:t>4,0</w:t>
      </w:r>
      <w:r w:rsidR="00DD53D1" w:rsidRPr="00DD53D1">
        <w:rPr>
          <w:rFonts w:ascii="Times New Roman" w:hAnsi="Times New Roman"/>
          <w:sz w:val="24"/>
          <w:szCs w:val="24"/>
        </w:rPr>
        <w:t xml:space="preserve"> m z gruntowymi poboczami</w:t>
      </w:r>
      <w:r>
        <w:rPr>
          <w:rFonts w:ascii="Times New Roman" w:hAnsi="Times New Roman"/>
          <w:sz w:val="24"/>
          <w:szCs w:val="24"/>
        </w:rPr>
        <w:t xml:space="preserve">. </w:t>
      </w:r>
      <w:r w:rsidR="00DD53D1" w:rsidRPr="00DD53D1">
        <w:rPr>
          <w:rFonts w:ascii="Times New Roman" w:hAnsi="Times New Roman"/>
          <w:sz w:val="24"/>
          <w:szCs w:val="24"/>
        </w:rPr>
        <w:t>Teren pasa drogowe</w:t>
      </w:r>
      <w:r w:rsidR="000C5F7A">
        <w:rPr>
          <w:rFonts w:ascii="Times New Roman" w:hAnsi="Times New Roman"/>
          <w:sz w:val="24"/>
          <w:szCs w:val="24"/>
        </w:rPr>
        <w:t>go jest zróżnicowany, występują</w:t>
      </w:r>
      <w:r w:rsidR="00DD53D1" w:rsidRPr="00DD53D1">
        <w:rPr>
          <w:rFonts w:ascii="Times New Roman" w:hAnsi="Times New Roman"/>
          <w:sz w:val="24"/>
          <w:szCs w:val="24"/>
        </w:rPr>
        <w:t xml:space="preserve"> płytkie rowy i gruntowe pasy zieleni trawiastej z przydrożnym zadrzewieniem.</w:t>
      </w:r>
      <w:r w:rsidR="000831DF">
        <w:rPr>
          <w:rFonts w:ascii="Times New Roman" w:hAnsi="Times New Roman"/>
          <w:sz w:val="24"/>
          <w:szCs w:val="24"/>
        </w:rPr>
        <w:t xml:space="preserve"> W ciągu drogi powiatowej znajdują się trzy przepusty </w:t>
      </w:r>
      <w:r w:rsidR="001E0A66">
        <w:rPr>
          <w:rFonts w:ascii="Times New Roman" w:hAnsi="Times New Roman"/>
          <w:sz w:val="24"/>
          <w:szCs w:val="24"/>
        </w:rPr>
        <w:t>na</w:t>
      </w:r>
      <w:r w:rsidR="000831DF">
        <w:rPr>
          <w:rFonts w:ascii="Times New Roman" w:hAnsi="Times New Roman"/>
          <w:sz w:val="24"/>
          <w:szCs w:val="24"/>
        </w:rPr>
        <w:t xml:space="preserve"> których, należy wykonać pracę </w:t>
      </w:r>
      <w:r w:rsidR="000B60B6">
        <w:rPr>
          <w:rFonts w:ascii="Times New Roman" w:hAnsi="Times New Roman"/>
          <w:sz w:val="24"/>
          <w:szCs w:val="24"/>
        </w:rPr>
        <w:t>remontowe</w:t>
      </w:r>
      <w:r w:rsidR="000831DF">
        <w:rPr>
          <w:rFonts w:ascii="Times New Roman" w:hAnsi="Times New Roman"/>
          <w:sz w:val="24"/>
          <w:szCs w:val="24"/>
        </w:rPr>
        <w:t>.</w:t>
      </w:r>
      <w:r w:rsidR="000B60B6">
        <w:rPr>
          <w:rFonts w:ascii="Times New Roman" w:hAnsi="Times New Roman"/>
          <w:sz w:val="24"/>
          <w:szCs w:val="24"/>
        </w:rPr>
        <w:t xml:space="preserve"> W ciągu drogi znajdują się również nieczynne słupy telekomunikacyjne, które należy usunąć. </w:t>
      </w: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2A7" w:rsidRPr="00083FF8" w:rsidRDefault="00817E59" w:rsidP="00083FF8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911621" w:rsidRPr="000B60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Oczekiwania zamawiającego</w:t>
      </w:r>
      <w:r w:rsidR="00911621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- Podstawowym celem zadania</w:t>
      </w:r>
      <w:r w:rsidR="00717BA2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poprawa bezpieczeństwa ruchu, komfort użytkowania drogi oraz zapewn</w:t>
      </w:r>
      <w:r w:rsidR="006532C5">
        <w:rPr>
          <w:rFonts w:ascii="Times New Roman" w:eastAsia="Times New Roman" w:hAnsi="Times New Roman"/>
          <w:sz w:val="24"/>
          <w:szCs w:val="24"/>
          <w:lang w:eastAsia="pl-PL"/>
        </w:rPr>
        <w:t>ienie odpowiedniego odwodnienia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>. Należy zaprojektować nawierzchnie jezdni</w:t>
      </w:r>
      <w:r w:rsidR="001E0A66">
        <w:rPr>
          <w:rFonts w:ascii="Times New Roman" w:eastAsia="Times New Roman" w:hAnsi="Times New Roman"/>
          <w:sz w:val="24"/>
          <w:szCs w:val="24"/>
          <w:lang w:eastAsia="pl-PL"/>
        </w:rPr>
        <w:t xml:space="preserve"> na podbudowie tłuczniowej o szerokości </w:t>
      </w:r>
      <w:r w:rsidR="00963373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dostosowanej do szerokości pasa drogowego z masy 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>mineralno-asfaltowej</w:t>
      </w:r>
      <w:r w:rsid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oraz alternatywne rozwiązanie projektowe nawierzchni </w:t>
      </w:r>
      <w:r w:rsidR="001E0A66">
        <w:rPr>
          <w:rFonts w:ascii="Times New Roman" w:eastAsia="Times New Roman" w:hAnsi="Times New Roman"/>
          <w:sz w:val="24"/>
          <w:szCs w:val="24"/>
          <w:lang w:eastAsia="pl-PL"/>
        </w:rPr>
        <w:t>tłuczniowej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powinien  posiadać  wykaz  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B25D9" w:rsidRDefault="00BB25D9" w:rsidP="00BB25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stwierdzania w toku wykonywania robót budowlanych zgodności realizacji 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obiektów : woj. Lubuskie, Powiat Strzelecko-Drezdenecki, Gmina </w:t>
      </w:r>
      <w:r w:rsidR="000C5F7A">
        <w:rPr>
          <w:rFonts w:ascii="Times New Roman" w:eastAsia="Times New Roman" w:hAnsi="Times New Roman"/>
          <w:sz w:val="24"/>
          <w:szCs w:val="24"/>
          <w:lang w:eastAsia="pl-PL"/>
        </w:rPr>
        <w:t>Drezdenko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8B" w:rsidRDefault="00477F8B" w:rsidP="0080723F">
      <w:pPr>
        <w:spacing w:after="0" w:line="240" w:lineRule="auto"/>
      </w:pPr>
      <w:r>
        <w:separator/>
      </w:r>
    </w:p>
  </w:endnote>
  <w:endnote w:type="continuationSeparator" w:id="0">
    <w:p w:rsidR="00477F8B" w:rsidRDefault="00477F8B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C35395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7B2BE6">
      <w:rPr>
        <w:noProof/>
      </w:rPr>
      <w:t>1</w:t>
    </w:r>
    <w:r>
      <w:fldChar w:fldCharType="end"/>
    </w:r>
  </w:p>
  <w:p w:rsidR="00CF15D6" w:rsidRDefault="007B2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8B" w:rsidRDefault="00477F8B" w:rsidP="0080723F">
      <w:pPr>
        <w:spacing w:after="0" w:line="240" w:lineRule="auto"/>
      </w:pPr>
      <w:r>
        <w:separator/>
      </w:r>
    </w:p>
  </w:footnote>
  <w:footnote w:type="continuationSeparator" w:id="0">
    <w:p w:rsidR="00477F8B" w:rsidRDefault="00477F8B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C35395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C35395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6pt;height:48.95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4A1B60"/>
    <w:multiLevelType w:val="multilevel"/>
    <w:tmpl w:val="E94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5336C"/>
    <w:rsid w:val="000831DF"/>
    <w:rsid w:val="00083FF8"/>
    <w:rsid w:val="000857C2"/>
    <w:rsid w:val="000965A4"/>
    <w:rsid w:val="000B60B6"/>
    <w:rsid w:val="000C5C23"/>
    <w:rsid w:val="000C5F7A"/>
    <w:rsid w:val="000C6E7E"/>
    <w:rsid w:val="001248A4"/>
    <w:rsid w:val="001E0A66"/>
    <w:rsid w:val="00206B59"/>
    <w:rsid w:val="00230BE5"/>
    <w:rsid w:val="0024134B"/>
    <w:rsid w:val="00275DF7"/>
    <w:rsid w:val="002A01C7"/>
    <w:rsid w:val="002E2170"/>
    <w:rsid w:val="002F5E57"/>
    <w:rsid w:val="003060DB"/>
    <w:rsid w:val="003230C0"/>
    <w:rsid w:val="00341605"/>
    <w:rsid w:val="00347E24"/>
    <w:rsid w:val="00367332"/>
    <w:rsid w:val="00387B47"/>
    <w:rsid w:val="003A453A"/>
    <w:rsid w:val="003B48CB"/>
    <w:rsid w:val="003E36AC"/>
    <w:rsid w:val="004218DB"/>
    <w:rsid w:val="004245AA"/>
    <w:rsid w:val="004322A7"/>
    <w:rsid w:val="00460CCF"/>
    <w:rsid w:val="00467145"/>
    <w:rsid w:val="004747FE"/>
    <w:rsid w:val="00477F8B"/>
    <w:rsid w:val="004819A1"/>
    <w:rsid w:val="004875A4"/>
    <w:rsid w:val="00493347"/>
    <w:rsid w:val="004F0B41"/>
    <w:rsid w:val="005174F1"/>
    <w:rsid w:val="00523027"/>
    <w:rsid w:val="00543CFF"/>
    <w:rsid w:val="0057251B"/>
    <w:rsid w:val="00582466"/>
    <w:rsid w:val="0059192B"/>
    <w:rsid w:val="00596469"/>
    <w:rsid w:val="005A64E8"/>
    <w:rsid w:val="005E0DBC"/>
    <w:rsid w:val="005E36D5"/>
    <w:rsid w:val="005F1922"/>
    <w:rsid w:val="00612DC6"/>
    <w:rsid w:val="006244A1"/>
    <w:rsid w:val="006532C5"/>
    <w:rsid w:val="00664893"/>
    <w:rsid w:val="006D5529"/>
    <w:rsid w:val="006F5416"/>
    <w:rsid w:val="00701A76"/>
    <w:rsid w:val="00712993"/>
    <w:rsid w:val="00717A39"/>
    <w:rsid w:val="00717BA2"/>
    <w:rsid w:val="00722A0A"/>
    <w:rsid w:val="007270DF"/>
    <w:rsid w:val="00744925"/>
    <w:rsid w:val="00796360"/>
    <w:rsid w:val="007B2BE6"/>
    <w:rsid w:val="0080723F"/>
    <w:rsid w:val="00810DB5"/>
    <w:rsid w:val="0081376F"/>
    <w:rsid w:val="00817E59"/>
    <w:rsid w:val="00821F73"/>
    <w:rsid w:val="0088298B"/>
    <w:rsid w:val="008B04BD"/>
    <w:rsid w:val="00911621"/>
    <w:rsid w:val="00963373"/>
    <w:rsid w:val="009733C4"/>
    <w:rsid w:val="009934C4"/>
    <w:rsid w:val="009E3681"/>
    <w:rsid w:val="00A0274C"/>
    <w:rsid w:val="00A1586A"/>
    <w:rsid w:val="00A1778E"/>
    <w:rsid w:val="00A43919"/>
    <w:rsid w:val="00A63A99"/>
    <w:rsid w:val="00A832E9"/>
    <w:rsid w:val="00A90D96"/>
    <w:rsid w:val="00AB1A57"/>
    <w:rsid w:val="00AD589F"/>
    <w:rsid w:val="00B14E48"/>
    <w:rsid w:val="00B63171"/>
    <w:rsid w:val="00B70CEF"/>
    <w:rsid w:val="00B759C3"/>
    <w:rsid w:val="00B77B52"/>
    <w:rsid w:val="00B82885"/>
    <w:rsid w:val="00BA582F"/>
    <w:rsid w:val="00BB25D9"/>
    <w:rsid w:val="00BD3CBB"/>
    <w:rsid w:val="00C01E3A"/>
    <w:rsid w:val="00C35395"/>
    <w:rsid w:val="00C45D9E"/>
    <w:rsid w:val="00C535E8"/>
    <w:rsid w:val="00C551DC"/>
    <w:rsid w:val="00C6166B"/>
    <w:rsid w:val="00C85F6B"/>
    <w:rsid w:val="00CA370E"/>
    <w:rsid w:val="00CD215E"/>
    <w:rsid w:val="00CE3488"/>
    <w:rsid w:val="00CF308D"/>
    <w:rsid w:val="00D128A2"/>
    <w:rsid w:val="00D37139"/>
    <w:rsid w:val="00D67380"/>
    <w:rsid w:val="00D74EB2"/>
    <w:rsid w:val="00DD3AEB"/>
    <w:rsid w:val="00DD53D1"/>
    <w:rsid w:val="00DD681F"/>
    <w:rsid w:val="00E33418"/>
    <w:rsid w:val="00E35D51"/>
    <w:rsid w:val="00E47934"/>
    <w:rsid w:val="00E6133F"/>
    <w:rsid w:val="00E639E5"/>
    <w:rsid w:val="00ED07E0"/>
    <w:rsid w:val="00EE11D4"/>
    <w:rsid w:val="00F47DA1"/>
    <w:rsid w:val="00F739CD"/>
    <w:rsid w:val="00F90177"/>
    <w:rsid w:val="00FA43D0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4F3F-F1EC-406C-A44A-5B0A55F0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</cp:revision>
  <cp:lastPrinted>2017-01-27T09:33:00Z</cp:lastPrinted>
  <dcterms:created xsi:type="dcterms:W3CDTF">2017-02-24T11:07:00Z</dcterms:created>
  <dcterms:modified xsi:type="dcterms:W3CDTF">2017-02-24T11:37:00Z</dcterms:modified>
</cp:coreProperties>
</file>