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09D6" w:rsidRPr="000309D6" w:rsidRDefault="00051652" w:rsidP="000309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UMOWA </w:t>
      </w:r>
    </w:p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A74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652">
        <w:rPr>
          <w:rFonts w:asciiTheme="minorHAnsi" w:hAnsiTheme="minorHAnsi"/>
          <w:b/>
          <w:bCs/>
          <w:sz w:val="22"/>
          <w:szCs w:val="22"/>
        </w:rPr>
        <w:t>…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652">
        <w:rPr>
          <w:rFonts w:asciiTheme="minorHAnsi" w:hAnsiTheme="minorHAnsi"/>
          <w:b/>
          <w:bCs/>
          <w:sz w:val="22"/>
          <w:szCs w:val="22"/>
        </w:rPr>
        <w:t>2017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1. Edwarda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Tyranowicza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Bogusława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-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2A663B" w:rsidRPr="00EA741D" w:rsidRDefault="00051652" w:rsidP="00EA741D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……………………………………………………………………………..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="002A663B"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          </w:t>
      </w:r>
    </w:p>
    <w:p w:rsidR="002A663B" w:rsidRPr="00EA741D" w:rsidRDefault="00EA741D" w:rsidP="002A663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reprezentowanym</w:t>
      </w:r>
      <w:r w:rsidR="002A663B" w:rsidRPr="002A663B">
        <w:rPr>
          <w:rFonts w:asciiTheme="minorHAnsi" w:hAnsiTheme="minorHAnsi"/>
          <w:sz w:val="22"/>
          <w:szCs w:val="22"/>
        </w:rPr>
        <w:t xml:space="preserve"> przez:</w:t>
      </w:r>
      <w:r w:rsidR="002A663B"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1. </w:t>
      </w:r>
      <w:r w:rsidR="00051652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…………………………………………………………………………</w:t>
      </w:r>
      <w:r w:rsidR="000309D6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Pr="00051652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 xml:space="preserve">opracowania dokumentacji projektowej dla zadania pod nazwą: </w:t>
      </w:r>
      <w:r w:rsidRPr="00051652">
        <w:rPr>
          <w:rFonts w:asciiTheme="minorHAnsi" w:hAnsiTheme="minorHAnsi" w:cstheme="minorHAnsi"/>
          <w:sz w:val="22"/>
          <w:szCs w:val="22"/>
        </w:rPr>
        <w:t>„</w:t>
      </w:r>
      <w:r w:rsidR="008F0CC0">
        <w:rPr>
          <w:rFonts w:asciiTheme="minorHAnsi" w:hAnsiTheme="minorHAnsi" w:cstheme="minorHAnsi"/>
          <w:b/>
          <w:sz w:val="22"/>
          <w:szCs w:val="22"/>
        </w:rPr>
        <w:t>Przebudowa</w:t>
      </w:r>
      <w:r w:rsidR="00051652" w:rsidRPr="00051652">
        <w:rPr>
          <w:rFonts w:asciiTheme="minorHAnsi" w:hAnsiTheme="minorHAnsi" w:cstheme="minorHAnsi"/>
          <w:b/>
          <w:sz w:val="22"/>
          <w:szCs w:val="22"/>
        </w:rPr>
        <w:t xml:space="preserve"> drogi powiatowej nr 1363F na odcinku Rąpin</w:t>
      </w:r>
      <w:r w:rsidR="002E1D25">
        <w:rPr>
          <w:rFonts w:asciiTheme="minorHAnsi" w:hAnsiTheme="minorHAnsi" w:cstheme="minorHAnsi"/>
          <w:b/>
          <w:sz w:val="22"/>
          <w:szCs w:val="22"/>
        </w:rPr>
        <w:t>-</w:t>
      </w:r>
      <w:r w:rsidR="002E1D25" w:rsidRPr="002E1D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D25" w:rsidRPr="00051652">
        <w:rPr>
          <w:rFonts w:asciiTheme="minorHAnsi" w:hAnsiTheme="minorHAnsi" w:cstheme="minorHAnsi"/>
          <w:b/>
          <w:sz w:val="22"/>
          <w:szCs w:val="22"/>
        </w:rPr>
        <w:t>Gościm</w:t>
      </w:r>
      <w:r w:rsidRPr="00051652">
        <w:rPr>
          <w:rFonts w:asciiTheme="minorHAnsi" w:hAnsiTheme="minorHAnsi" w:cstheme="minorHAnsi"/>
          <w:b/>
          <w:sz w:val="22"/>
          <w:szCs w:val="22"/>
        </w:rPr>
        <w:t>”</w:t>
      </w:r>
      <w:r w:rsidRPr="000516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>. Dz. U. z 2015, poz. 2164</w:t>
      </w:r>
      <w:r w:rsidR="00EA741D">
        <w:rPr>
          <w:rFonts w:asciiTheme="minorHAnsi" w:hAnsiTheme="minorHAnsi"/>
          <w:bCs/>
          <w:sz w:val="22"/>
          <w:szCs w:val="22"/>
        </w:rPr>
        <w:t>, ze zm.</w:t>
      </w:r>
      <w:r w:rsidRPr="002A663B">
        <w:rPr>
          <w:rFonts w:asciiTheme="minorHAnsi" w:hAnsiTheme="minorHAnsi"/>
          <w:bCs/>
          <w:sz w:val="22"/>
          <w:szCs w:val="22"/>
        </w:rPr>
        <w:t xml:space="preserve">),                           w trybie art. 4 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B25219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Zakres wykonywanych prac obejmuje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1F347A" w:rsidRPr="008F0CC0" w:rsidRDefault="002A663B" w:rsidP="008F0CC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25219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 xml:space="preserve">opinii, uzgodnień i oświadczeń niezbędnych do zrealizowania </w:t>
      </w:r>
      <w:r w:rsidRPr="001F347A">
        <w:rPr>
          <w:rFonts w:asciiTheme="minorHAnsi" w:eastAsia="Calibri" w:hAnsiTheme="minorHAnsi"/>
          <w:sz w:val="22"/>
          <w:szCs w:val="22"/>
          <w:lang w:eastAsia="en-US"/>
        </w:rPr>
        <w:t>przedmiotu zamówienia, w tym sporządzenia: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Mapa do celów projektowych/opiniodawczych (w zależności od potrzeb)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Opinia geotechniczna dla obszaru projektowanego (dokumentacja  geologiczna, o ile zachodzi potrzeba).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Projekt budowlany </w:t>
      </w:r>
    </w:p>
    <w:p w:rsidR="001F347A" w:rsidRPr="008F0CC0" w:rsidRDefault="001F347A" w:rsidP="008F0CC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Projekt wykonawczy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projekty usunięcia ewentualnych kolizji takich jak nieczynne słupy telekomunikacyjne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Kosztorys inwestorski 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Przedmiar robót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Kosztorys ofertowy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Specyfikacja techniczna wykonania i odbioru robót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BIOZ  - projekt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Projekt tymczasowej organizacji ruchu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Projekt stałej organizacji ruchu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 xml:space="preserve">Plan wycinki drzew i krzewów wraz z uzyskaniem zezwoleń na wycinkę 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Uzyskanie decyzji pozwolenia na budowę/zgłoszenia wykonania robót (w zależności od przyjętych rozwiązań technicznych)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Uzyskanie wszystkich koniecznych uzgodnień warunków i opinii (min decyzję o środowiskowych uwarunkowaniach, pozwolenia wodno prawne)</w:t>
      </w:r>
    </w:p>
    <w:p w:rsidR="001F347A" w:rsidRPr="001F347A" w:rsidRDefault="001F347A" w:rsidP="001F347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t>Ewentualnie inne dokumenty wymagane przepisami prawa</w:t>
      </w:r>
    </w:p>
    <w:p w:rsidR="001F347A" w:rsidRPr="001F347A" w:rsidRDefault="001F347A" w:rsidP="001F3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7A" w:rsidRPr="001F347A" w:rsidRDefault="001F347A" w:rsidP="001F3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7A" w:rsidRPr="001F347A" w:rsidRDefault="001F347A" w:rsidP="001F347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347A">
        <w:rPr>
          <w:rFonts w:asciiTheme="minorHAnsi" w:hAnsiTheme="minorHAnsi" w:cstheme="minorHAnsi"/>
          <w:sz w:val="22"/>
          <w:szCs w:val="22"/>
        </w:rPr>
        <w:lastRenderedPageBreak/>
        <w:t>Dokumenty zaw</w:t>
      </w:r>
      <w:r w:rsidR="008F0CC0">
        <w:rPr>
          <w:rFonts w:asciiTheme="minorHAnsi" w:hAnsiTheme="minorHAnsi" w:cstheme="minorHAnsi"/>
          <w:sz w:val="22"/>
          <w:szCs w:val="22"/>
        </w:rPr>
        <w:t xml:space="preserve">arte w lit. a, b, c, d, e, </w:t>
      </w:r>
      <w:r w:rsidRPr="001F347A">
        <w:rPr>
          <w:rFonts w:asciiTheme="minorHAnsi" w:hAnsiTheme="minorHAnsi" w:cstheme="minorHAnsi"/>
          <w:sz w:val="22"/>
          <w:szCs w:val="22"/>
        </w:rPr>
        <w:t xml:space="preserve"> oraz </w:t>
      </w:r>
      <w:r w:rsidR="008F0CC0">
        <w:rPr>
          <w:rFonts w:asciiTheme="minorHAnsi" w:hAnsiTheme="minorHAnsi" w:cstheme="minorHAnsi"/>
          <w:sz w:val="22"/>
          <w:szCs w:val="22"/>
        </w:rPr>
        <w:t>i, j, k, l, m</w:t>
      </w:r>
      <w:r w:rsidRPr="001F347A">
        <w:rPr>
          <w:rFonts w:asciiTheme="minorHAnsi" w:hAnsiTheme="minorHAnsi" w:cstheme="minorHAnsi"/>
          <w:sz w:val="22"/>
          <w:szCs w:val="22"/>
        </w:rPr>
        <w:t xml:space="preserve"> należy wykonać w wersji papierowej w 6 egz. ora w wersji elektronicznej, umożliwiającej ich ewentualną edycję przez Zamawiającego, dokumenty zawarte po</w:t>
      </w:r>
      <w:r w:rsidR="008F0CC0">
        <w:rPr>
          <w:rFonts w:asciiTheme="minorHAnsi" w:hAnsiTheme="minorHAnsi" w:cstheme="minorHAnsi"/>
          <w:sz w:val="22"/>
          <w:szCs w:val="22"/>
        </w:rPr>
        <w:t xml:space="preserve">d lit. </w:t>
      </w:r>
      <w:proofErr w:type="spellStart"/>
      <w:r w:rsidR="008F0CC0">
        <w:rPr>
          <w:rFonts w:asciiTheme="minorHAnsi" w:hAnsiTheme="minorHAnsi" w:cstheme="minorHAnsi"/>
          <w:sz w:val="22"/>
          <w:szCs w:val="22"/>
        </w:rPr>
        <w:t>f-h</w:t>
      </w:r>
      <w:proofErr w:type="spellEnd"/>
      <w:r w:rsidRPr="001F347A">
        <w:rPr>
          <w:rFonts w:asciiTheme="minorHAnsi" w:hAnsiTheme="minorHAnsi" w:cstheme="minorHAnsi"/>
          <w:sz w:val="22"/>
          <w:szCs w:val="22"/>
        </w:rPr>
        <w:t xml:space="preserve"> należy wykonać w wersji papierowej w dwóch egzemplarzach, kosztorys ofertowy także w wersji umożliwiający jego edycje przez Zamawiającego. Pozostałe dokumenty zapisać w formacie PDF. </w:t>
      </w:r>
    </w:p>
    <w:p w:rsidR="002A663B" w:rsidRPr="00B25219" w:rsidRDefault="002A663B" w:rsidP="001F347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2A663B" w:rsidRPr="00B25219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8F0CC0">
        <w:rPr>
          <w:rFonts w:asciiTheme="minorHAnsi" w:hAnsiTheme="minorHAnsi"/>
          <w:b/>
          <w:bCs/>
          <w:sz w:val="22"/>
          <w:szCs w:val="22"/>
        </w:rPr>
        <w:t>26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0CC0">
        <w:rPr>
          <w:rFonts w:asciiTheme="minorHAnsi" w:hAnsiTheme="minorHAnsi"/>
          <w:b/>
          <w:bCs/>
          <w:sz w:val="22"/>
          <w:szCs w:val="22"/>
        </w:rPr>
        <w:t>czerwca</w:t>
      </w:r>
      <w:r w:rsidR="00051652">
        <w:rPr>
          <w:rFonts w:asciiTheme="minorHAnsi" w:hAnsiTheme="minorHAnsi"/>
          <w:b/>
          <w:bCs/>
          <w:sz w:val="22"/>
          <w:szCs w:val="22"/>
        </w:rPr>
        <w:t xml:space="preserve"> 2017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051652">
        <w:rPr>
          <w:rFonts w:asciiTheme="minorHAnsi" w:hAnsiTheme="minorHAnsi"/>
          <w:b/>
          <w:sz w:val="22"/>
          <w:szCs w:val="22"/>
        </w:rPr>
        <w:t>…………..</w:t>
      </w:r>
      <w:r w:rsidRPr="002A663B">
        <w:rPr>
          <w:rFonts w:asciiTheme="minorHAnsi" w:hAnsiTheme="minorHAnsi"/>
          <w:b/>
          <w:sz w:val="22"/>
          <w:szCs w:val="22"/>
        </w:rPr>
        <w:t xml:space="preserve"> zł</w:t>
      </w:r>
      <w:r w:rsidRPr="002A663B">
        <w:rPr>
          <w:rFonts w:asciiTheme="minorHAnsi" w:hAnsiTheme="minorHAnsi"/>
          <w:sz w:val="22"/>
          <w:szCs w:val="22"/>
        </w:rPr>
        <w:t xml:space="preserve"> (słownie: </w:t>
      </w:r>
      <w:r w:rsidR="00051652">
        <w:rPr>
          <w:rFonts w:asciiTheme="minorHAnsi" w:hAnsiTheme="minorHAnsi"/>
          <w:sz w:val="22"/>
          <w:szCs w:val="22"/>
        </w:rPr>
        <w:t>……………..</w:t>
      </w:r>
      <w:r w:rsidR="00EA741D">
        <w:rPr>
          <w:rFonts w:asciiTheme="minorHAnsi" w:hAnsiTheme="minorHAnsi"/>
          <w:sz w:val="22"/>
          <w:szCs w:val="22"/>
        </w:rPr>
        <w:t xml:space="preserve"> zł </w:t>
      </w:r>
      <w:r w:rsidRPr="002A663B">
        <w:rPr>
          <w:rFonts w:asciiTheme="minorHAnsi" w:hAnsiTheme="minorHAnsi"/>
          <w:sz w:val="22"/>
          <w:szCs w:val="22"/>
        </w:rPr>
        <w:t xml:space="preserve">), 23% podatek VAT – </w:t>
      </w:r>
      <w:r w:rsidR="00051652">
        <w:rPr>
          <w:rFonts w:asciiTheme="minorHAnsi" w:hAnsiTheme="minorHAnsi"/>
          <w:b/>
          <w:sz w:val="22"/>
          <w:szCs w:val="22"/>
        </w:rPr>
        <w:t>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>zł</w:t>
      </w:r>
      <w:r w:rsidRPr="002A663B">
        <w:rPr>
          <w:rFonts w:asciiTheme="minorHAnsi" w:hAnsiTheme="minorHAnsi"/>
          <w:sz w:val="22"/>
          <w:szCs w:val="22"/>
        </w:rPr>
        <w:t xml:space="preserve"> (słownie: </w:t>
      </w:r>
      <w:r w:rsidR="00051652">
        <w:rPr>
          <w:rFonts w:asciiTheme="minorHAnsi" w:hAnsiTheme="minorHAnsi"/>
          <w:sz w:val="22"/>
          <w:szCs w:val="22"/>
        </w:rPr>
        <w:t>…………………..</w:t>
      </w:r>
      <w:r w:rsidR="00EA741D">
        <w:rPr>
          <w:rFonts w:asciiTheme="minorHAnsi" w:hAnsiTheme="minorHAnsi"/>
          <w:sz w:val="22"/>
          <w:szCs w:val="22"/>
        </w:rPr>
        <w:t xml:space="preserve"> zł</w:t>
      </w:r>
      <w:r w:rsidRPr="002A663B">
        <w:rPr>
          <w:rFonts w:asciiTheme="minorHAnsi" w:hAnsiTheme="minorHAnsi"/>
          <w:sz w:val="22"/>
          <w:szCs w:val="22"/>
        </w:rPr>
        <w:t xml:space="preserve">). Całkowita wartość brutto usługi wyniesie </w:t>
      </w:r>
      <w:r w:rsidR="00051652">
        <w:rPr>
          <w:rFonts w:asciiTheme="minorHAnsi" w:hAnsiTheme="minorHAnsi"/>
          <w:b/>
          <w:sz w:val="22"/>
          <w:szCs w:val="22"/>
        </w:rPr>
        <w:t>………………….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</w:t>
      </w:r>
      <w:r w:rsidRPr="002A663B">
        <w:rPr>
          <w:rFonts w:asciiTheme="minorHAnsi" w:hAnsiTheme="minorHAnsi"/>
          <w:b/>
          <w:sz w:val="22"/>
          <w:szCs w:val="22"/>
        </w:rPr>
        <w:t xml:space="preserve">zł (słownie: </w:t>
      </w:r>
      <w:r w:rsidR="00051652">
        <w:rPr>
          <w:rFonts w:asciiTheme="minorHAnsi" w:hAnsiTheme="minorHAnsi"/>
          <w:b/>
          <w:sz w:val="22"/>
          <w:szCs w:val="22"/>
        </w:rPr>
        <w:t>……………………………….</w:t>
      </w:r>
      <w:r w:rsidR="00EA741D">
        <w:rPr>
          <w:rFonts w:asciiTheme="minorHAnsi" w:hAnsiTheme="minorHAnsi"/>
          <w:b/>
          <w:sz w:val="22"/>
          <w:szCs w:val="22"/>
        </w:rPr>
        <w:t xml:space="preserve"> zł </w:t>
      </w:r>
      <w:r w:rsidRPr="002A663B">
        <w:rPr>
          <w:rFonts w:asciiTheme="minorHAnsi" w:hAnsiTheme="minorHAnsi"/>
          <w:b/>
          <w:sz w:val="22"/>
          <w:szCs w:val="22"/>
        </w:rPr>
        <w:t>).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Pr="002A663B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1. Zaproszenie do składania ofert.</w:t>
      </w:r>
      <w:bookmarkStart w:id="0" w:name="_GoBack"/>
      <w:bookmarkEnd w:id="0"/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3.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 xml:space="preserve">4. Dowody potwierdzające uzyskane doświadczenie. </w:t>
      </w:r>
      <w:r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4E30F7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F7" w:rsidRDefault="004E30F7" w:rsidP="00AD589C">
      <w:r>
        <w:separator/>
      </w:r>
    </w:p>
  </w:endnote>
  <w:endnote w:type="continuationSeparator" w:id="0">
    <w:p w:rsidR="004E30F7" w:rsidRDefault="004E30F7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246144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8F0CC0">
          <w:rPr>
            <w:noProof/>
          </w:rPr>
          <w:t>1</w:t>
        </w:r>
        <w:r>
          <w:fldChar w:fldCharType="end"/>
        </w:r>
      </w:p>
    </w:sdtContent>
  </w:sdt>
  <w:p w:rsidR="00D21018" w:rsidRDefault="004E3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F7" w:rsidRDefault="004E30F7" w:rsidP="00AD589C">
      <w:r>
        <w:separator/>
      </w:r>
    </w:p>
  </w:footnote>
  <w:footnote w:type="continuationSeparator" w:id="0">
    <w:p w:rsidR="004E30F7" w:rsidRDefault="004E30F7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83D55"/>
    <w:multiLevelType w:val="hybridMultilevel"/>
    <w:tmpl w:val="05587588"/>
    <w:lvl w:ilvl="0" w:tplc="862244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9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309D6"/>
    <w:rsid w:val="00036870"/>
    <w:rsid w:val="00051652"/>
    <w:rsid w:val="00060AEA"/>
    <w:rsid w:val="00143D2D"/>
    <w:rsid w:val="001F186E"/>
    <w:rsid w:val="001F347A"/>
    <w:rsid w:val="00230BE5"/>
    <w:rsid w:val="00246144"/>
    <w:rsid w:val="002A663B"/>
    <w:rsid w:val="002E1D25"/>
    <w:rsid w:val="00373F1A"/>
    <w:rsid w:val="00381A16"/>
    <w:rsid w:val="004039E2"/>
    <w:rsid w:val="00421495"/>
    <w:rsid w:val="004B6559"/>
    <w:rsid w:val="004E30F7"/>
    <w:rsid w:val="004F3F8A"/>
    <w:rsid w:val="00533BAB"/>
    <w:rsid w:val="00543CFF"/>
    <w:rsid w:val="00572DA5"/>
    <w:rsid w:val="00586FF9"/>
    <w:rsid w:val="00641CDE"/>
    <w:rsid w:val="00645760"/>
    <w:rsid w:val="00750DD5"/>
    <w:rsid w:val="007C37F8"/>
    <w:rsid w:val="00826C69"/>
    <w:rsid w:val="008C5A5A"/>
    <w:rsid w:val="008F0CC0"/>
    <w:rsid w:val="008F2960"/>
    <w:rsid w:val="00932F60"/>
    <w:rsid w:val="0095667E"/>
    <w:rsid w:val="009D0A95"/>
    <w:rsid w:val="009E5647"/>
    <w:rsid w:val="00A832E9"/>
    <w:rsid w:val="00AB2811"/>
    <w:rsid w:val="00AD589C"/>
    <w:rsid w:val="00B02FFA"/>
    <w:rsid w:val="00B25219"/>
    <w:rsid w:val="00B3100A"/>
    <w:rsid w:val="00B57129"/>
    <w:rsid w:val="00C02B81"/>
    <w:rsid w:val="00C116FF"/>
    <w:rsid w:val="00C77B48"/>
    <w:rsid w:val="00D004C4"/>
    <w:rsid w:val="00D32FBF"/>
    <w:rsid w:val="00D71D98"/>
    <w:rsid w:val="00DC0308"/>
    <w:rsid w:val="00EA741D"/>
    <w:rsid w:val="00EC3879"/>
    <w:rsid w:val="00EE11D4"/>
    <w:rsid w:val="00F9709F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1CF6A-DB36-4E2F-A462-CBC719B0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15</cp:revision>
  <cp:lastPrinted>2017-01-27T11:09:00Z</cp:lastPrinted>
  <dcterms:created xsi:type="dcterms:W3CDTF">2016-06-22T11:46:00Z</dcterms:created>
  <dcterms:modified xsi:type="dcterms:W3CDTF">2017-02-24T10:55:00Z</dcterms:modified>
</cp:coreProperties>
</file>